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FF4AF" w14:textId="5BA80728" w:rsidR="00CA6980" w:rsidRPr="00BF413B" w:rsidRDefault="00CA6980">
      <w:pPr>
        <w:rPr>
          <w:rFonts w:ascii="Trebuchet MS" w:hAnsi="Trebuchet MS"/>
          <w:color w:val="2F5496" w:themeColor="accent1" w:themeShade="BF"/>
          <w:sz w:val="32"/>
          <w:szCs w:val="32"/>
        </w:rPr>
      </w:pPr>
      <w:r w:rsidRPr="00BF413B">
        <w:rPr>
          <w:rFonts w:ascii="Trebuchet MS" w:hAnsi="Trebuchet MS"/>
          <w:color w:val="2F5496" w:themeColor="accent1" w:themeShade="BF"/>
          <w:sz w:val="32"/>
          <w:szCs w:val="32"/>
        </w:rPr>
        <w:t xml:space="preserve">HS Algebra </w:t>
      </w:r>
      <w:r w:rsidR="00BF413B" w:rsidRPr="00BF413B">
        <w:rPr>
          <w:rFonts w:ascii="Trebuchet MS" w:hAnsi="Trebuchet MS"/>
          <w:color w:val="2F5496" w:themeColor="accent1" w:themeShade="BF"/>
          <w:sz w:val="32"/>
          <w:szCs w:val="32"/>
        </w:rPr>
        <w:t>I</w:t>
      </w:r>
      <w:r w:rsidRPr="00BF413B">
        <w:rPr>
          <w:rFonts w:ascii="Trebuchet MS" w:hAnsi="Trebuchet MS"/>
          <w:color w:val="2F5496" w:themeColor="accent1" w:themeShade="BF"/>
          <w:sz w:val="32"/>
          <w:szCs w:val="32"/>
        </w:rPr>
        <w:t xml:space="preserve"> – 202</w:t>
      </w:r>
      <w:r w:rsidR="00BF413B" w:rsidRPr="00BF413B">
        <w:rPr>
          <w:rFonts w:ascii="Trebuchet MS" w:hAnsi="Trebuchet MS"/>
          <w:color w:val="2F5496" w:themeColor="accent1" w:themeShade="BF"/>
          <w:sz w:val="32"/>
          <w:szCs w:val="32"/>
        </w:rPr>
        <w:t>2</w:t>
      </w:r>
      <w:r w:rsidRPr="00BF413B">
        <w:rPr>
          <w:rFonts w:ascii="Trebuchet MS" w:hAnsi="Trebuchet MS"/>
          <w:color w:val="2F5496" w:themeColor="accent1" w:themeShade="BF"/>
          <w:sz w:val="32"/>
          <w:szCs w:val="32"/>
        </w:rPr>
        <w:t>/202</w:t>
      </w:r>
      <w:r w:rsidR="00BF413B" w:rsidRPr="00BF413B">
        <w:rPr>
          <w:rFonts w:ascii="Trebuchet MS" w:hAnsi="Trebuchet MS"/>
          <w:color w:val="2F5496" w:themeColor="accent1" w:themeShade="BF"/>
          <w:sz w:val="32"/>
          <w:szCs w:val="32"/>
        </w:rPr>
        <w:t>3</w:t>
      </w:r>
    </w:p>
    <w:p w14:paraId="557E644A" w14:textId="52942BDA" w:rsidR="00CA6980" w:rsidRPr="00BF413B" w:rsidRDefault="00CA6980">
      <w:pPr>
        <w:rPr>
          <w:rFonts w:ascii="Trebuchet MS" w:hAnsi="Trebuchet MS"/>
          <w:color w:val="2F5496" w:themeColor="accent1" w:themeShade="BF"/>
          <w:sz w:val="32"/>
          <w:szCs w:val="32"/>
        </w:rPr>
      </w:pPr>
      <w:r w:rsidRPr="00BF413B">
        <w:rPr>
          <w:rFonts w:ascii="Trebuchet MS" w:hAnsi="Trebuchet MS"/>
          <w:noProof/>
        </w:rPr>
        <mc:AlternateContent>
          <mc:Choice Requires="wps">
            <w:drawing>
              <wp:anchor distT="0" distB="0" distL="114300" distR="114300" simplePos="0" relativeHeight="251659264" behindDoc="0" locked="0" layoutInCell="1" allowOverlap="1" wp14:anchorId="7D3A721E" wp14:editId="39E1C94B">
                <wp:simplePos x="0" y="0"/>
                <wp:positionH relativeFrom="column">
                  <wp:posOffset>17145</wp:posOffset>
                </wp:positionH>
                <wp:positionV relativeFrom="paragraph">
                  <wp:posOffset>26353</wp:posOffset>
                </wp:positionV>
                <wp:extent cx="6205538" cy="57150"/>
                <wp:effectExtent l="0" t="0" r="24130" b="19050"/>
                <wp:wrapNone/>
                <wp:docPr id="1" name="Straight Connector 1"/>
                <wp:cNvGraphicFramePr/>
                <a:graphic xmlns:a="http://schemas.openxmlformats.org/drawingml/2006/main">
                  <a:graphicData uri="http://schemas.microsoft.com/office/word/2010/wordprocessingShape">
                    <wps:wsp>
                      <wps:cNvCnPr/>
                      <wps:spPr>
                        <a:xfrm flipV="1">
                          <a:off x="0" y="0"/>
                          <a:ext cx="6205538" cy="57150"/>
                        </a:xfrm>
                        <a:prstGeom prst="line">
                          <a:avLst/>
                        </a:prstGeom>
                        <a:ln>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0AD4E5"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35pt,2.1pt" to="490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" strokecolor="#0070c0" strokeweight=".5pt">
                <v:stroke joinstyle="miter"/>
              </v:line>
            </w:pict>
          </mc:Fallback>
        </mc:AlternateContent>
      </w:r>
    </w:p>
    <w:p w14:paraId="654AB1EB" w14:textId="28DEF784" w:rsidR="00CA6980" w:rsidRPr="00BF413B" w:rsidRDefault="00CA6980">
      <w:pPr>
        <w:rPr>
          <w:rFonts w:ascii="Trebuchet MS" w:hAnsi="Trebuchet MS"/>
        </w:rPr>
      </w:pPr>
      <w:r w:rsidRPr="00BF413B">
        <w:rPr>
          <w:rFonts w:ascii="Trebuchet MS" w:hAnsi="Trebuchet MS"/>
          <w:b/>
          <w:bCs/>
        </w:rPr>
        <w:t>Subject:</w:t>
      </w:r>
      <w:r w:rsidRPr="00BF413B">
        <w:rPr>
          <w:rFonts w:ascii="Trebuchet MS" w:hAnsi="Trebuchet MS"/>
        </w:rPr>
        <w:t xml:space="preserve"> Algebra </w:t>
      </w:r>
      <w:r w:rsidR="00BF413B" w:rsidRPr="00BF413B">
        <w:rPr>
          <w:rFonts w:ascii="Trebuchet MS" w:hAnsi="Trebuchet MS"/>
        </w:rPr>
        <w:t>I</w:t>
      </w:r>
      <w:r w:rsidRPr="00BF413B">
        <w:rPr>
          <w:rFonts w:ascii="Trebuchet MS" w:hAnsi="Trebuchet MS"/>
        </w:rPr>
        <w:t xml:space="preserve"> </w:t>
      </w:r>
    </w:p>
    <w:p w14:paraId="4CE8A3A2" w14:textId="77777777" w:rsidR="00CA6980" w:rsidRPr="00BF413B" w:rsidRDefault="00CA6980">
      <w:pPr>
        <w:rPr>
          <w:rFonts w:ascii="Trebuchet MS" w:hAnsi="Trebuchet MS"/>
        </w:rPr>
      </w:pPr>
      <w:r w:rsidRPr="00BF413B">
        <w:rPr>
          <w:rFonts w:ascii="Trebuchet MS" w:hAnsi="Trebuchet MS"/>
          <w:b/>
          <w:bCs/>
        </w:rPr>
        <w:t>Instructor Name:</w:t>
      </w:r>
      <w:r w:rsidRPr="00BF413B">
        <w:rPr>
          <w:rFonts w:ascii="Trebuchet MS" w:hAnsi="Trebuchet MS"/>
        </w:rPr>
        <w:t xml:space="preserve"> Gerald Nichols </w:t>
      </w:r>
    </w:p>
    <w:p w14:paraId="516DE032" w14:textId="77777777" w:rsidR="00CA6980" w:rsidRPr="00BF413B" w:rsidRDefault="00CA6980">
      <w:pPr>
        <w:rPr>
          <w:rFonts w:ascii="Trebuchet MS" w:hAnsi="Trebuchet MS"/>
        </w:rPr>
      </w:pPr>
      <w:r w:rsidRPr="00BF413B">
        <w:rPr>
          <w:rFonts w:ascii="Trebuchet MS" w:hAnsi="Trebuchet MS"/>
          <w:b/>
          <w:bCs/>
        </w:rPr>
        <w:t>Classroom:</w:t>
      </w:r>
      <w:r w:rsidRPr="00BF413B">
        <w:rPr>
          <w:rFonts w:ascii="Trebuchet MS" w:hAnsi="Trebuchet MS"/>
        </w:rPr>
        <w:t xml:space="preserve"> J201 </w:t>
      </w:r>
    </w:p>
    <w:p w14:paraId="357E8F6C" w14:textId="47E125BD" w:rsidR="00CA6980" w:rsidRPr="00BF413B" w:rsidRDefault="00CA6980">
      <w:pPr>
        <w:rPr>
          <w:rFonts w:ascii="Trebuchet MS" w:hAnsi="Trebuchet MS"/>
        </w:rPr>
      </w:pPr>
      <w:r w:rsidRPr="00BF413B">
        <w:rPr>
          <w:rFonts w:ascii="Trebuchet MS" w:hAnsi="Trebuchet MS"/>
          <w:b/>
          <w:bCs/>
        </w:rPr>
        <w:t>Textbook:</w:t>
      </w:r>
      <w:r w:rsidRPr="00BF413B">
        <w:rPr>
          <w:rFonts w:ascii="Trebuchet MS" w:hAnsi="Trebuchet MS"/>
        </w:rPr>
        <w:t xml:space="preserve"> Algebra </w:t>
      </w:r>
      <w:r w:rsidR="00BF413B" w:rsidRPr="00BF413B">
        <w:rPr>
          <w:rFonts w:ascii="Trebuchet MS" w:hAnsi="Trebuchet MS"/>
        </w:rPr>
        <w:t>I</w:t>
      </w:r>
      <w:r w:rsidRPr="00BF413B">
        <w:rPr>
          <w:rFonts w:ascii="Trebuchet MS" w:hAnsi="Trebuchet MS"/>
        </w:rPr>
        <w:t xml:space="preserve"> – Common Core Edition, McGraw Hill Education. </w:t>
      </w:r>
    </w:p>
    <w:p w14:paraId="0E48CAD6" w14:textId="4A4ADFF5" w:rsidR="00CA6980" w:rsidRPr="00BF413B" w:rsidRDefault="00CA6980">
      <w:pPr>
        <w:rPr>
          <w:rFonts w:ascii="Trebuchet MS" w:hAnsi="Trebuchet MS"/>
          <w:color w:val="2F5496" w:themeColor="accent1" w:themeShade="BF"/>
          <w:sz w:val="32"/>
          <w:szCs w:val="32"/>
        </w:rPr>
      </w:pPr>
      <w:r w:rsidRPr="00BF413B">
        <w:rPr>
          <w:rFonts w:ascii="Trebuchet MS" w:hAnsi="Trebuchet MS"/>
        </w:rPr>
        <w:t>Students will have online access to the textbook and a variety of connected resources.</w:t>
      </w:r>
    </w:p>
    <w:p w14:paraId="4BD38A83" w14:textId="3C5DD8CD" w:rsidR="00CA6980" w:rsidRPr="00BF413B" w:rsidRDefault="00CA6980">
      <w:pPr>
        <w:rPr>
          <w:rFonts w:ascii="Trebuchet MS" w:hAnsi="Trebuchet MS"/>
          <w:color w:val="2F5496" w:themeColor="accent1" w:themeShade="BF"/>
          <w:sz w:val="32"/>
          <w:szCs w:val="32"/>
        </w:rPr>
      </w:pPr>
    </w:p>
    <w:p w14:paraId="4CF0C40A" w14:textId="77777777" w:rsidR="00CA6980" w:rsidRPr="00BF413B" w:rsidRDefault="00CA6980">
      <w:pPr>
        <w:rPr>
          <w:rFonts w:ascii="Trebuchet MS" w:hAnsi="Trebuchet MS"/>
          <w:b/>
          <w:bCs/>
        </w:rPr>
      </w:pPr>
      <w:r w:rsidRPr="00BF413B">
        <w:rPr>
          <w:rFonts w:ascii="Trebuchet MS" w:hAnsi="Trebuchet MS"/>
          <w:b/>
          <w:bCs/>
        </w:rPr>
        <w:t xml:space="preserve">Course expectations: </w:t>
      </w:r>
    </w:p>
    <w:p w14:paraId="35FA2B64" w14:textId="22CAB613" w:rsidR="00CA6980" w:rsidRPr="00BF413B" w:rsidRDefault="00CA6980">
      <w:pPr>
        <w:rPr>
          <w:rFonts w:ascii="Trebuchet MS" w:hAnsi="Trebuchet MS"/>
        </w:rPr>
      </w:pPr>
      <w:r w:rsidRPr="00BF413B">
        <w:rPr>
          <w:rFonts w:ascii="Trebuchet MS" w:hAnsi="Trebuchet MS"/>
        </w:rPr>
        <w:t>Algebra is the foundation for subsequent courses in mathematics and science, expanding students’ problem-solving strategies and higher order thinking skills. The orderliness of God’s creation is emphasized through the processes developed in this course. Students will learn about linear, exponential, and quadratic relationships through equations, functions, inequalities, and systems. This will be accomplished through direct instruction, individual and group work, and corresponding homework. Students will be required to keep a dedicated plastic covered 70–100 page college-ruled notebook for daily notes.</w:t>
      </w:r>
    </w:p>
    <w:p w14:paraId="74CDBDB2" w14:textId="55B7C9EC" w:rsidR="00CA6980" w:rsidRPr="00BF413B" w:rsidRDefault="00CA6980">
      <w:pPr>
        <w:rPr>
          <w:rFonts w:ascii="Trebuchet MS" w:hAnsi="Trebuchet MS"/>
        </w:rPr>
      </w:pPr>
    </w:p>
    <w:p w14:paraId="2ED67441" w14:textId="77777777" w:rsidR="00CA6980" w:rsidRPr="00BF413B" w:rsidRDefault="00CA6980">
      <w:pPr>
        <w:rPr>
          <w:rFonts w:ascii="Trebuchet MS" w:hAnsi="Trebuchet MS"/>
          <w:b/>
          <w:bCs/>
        </w:rPr>
      </w:pPr>
      <w:r w:rsidRPr="00BF413B">
        <w:rPr>
          <w:rFonts w:ascii="Trebuchet MS" w:hAnsi="Trebuchet MS"/>
          <w:b/>
          <w:bCs/>
        </w:rPr>
        <w:t>Materials:</w:t>
      </w:r>
    </w:p>
    <w:p w14:paraId="7032C04C" w14:textId="77777777" w:rsidR="00CA6980" w:rsidRPr="00BF413B" w:rsidRDefault="00CA6980">
      <w:pPr>
        <w:rPr>
          <w:rFonts w:ascii="Trebuchet MS" w:hAnsi="Trebuchet MS"/>
        </w:rPr>
      </w:pPr>
      <w:r w:rsidRPr="00BF413B">
        <w:rPr>
          <w:rFonts w:ascii="Trebuchet MS" w:hAnsi="Trebuchet MS"/>
        </w:rPr>
        <w:t xml:space="preserve"> Students will need to have these items: </w:t>
      </w:r>
    </w:p>
    <w:p w14:paraId="42D0724C" w14:textId="5488E19A" w:rsidR="00CA6980" w:rsidRPr="00BF413B" w:rsidRDefault="00CA6980">
      <w:pPr>
        <w:rPr>
          <w:rFonts w:ascii="Trebuchet MS" w:hAnsi="Trebuchet MS"/>
        </w:rPr>
      </w:pPr>
      <w:r w:rsidRPr="00BF413B">
        <w:rPr>
          <w:rFonts w:ascii="Trebuchet MS" w:hAnsi="Trebuchet MS"/>
        </w:rPr>
        <w:t xml:space="preserve">• Shared binder space </w:t>
      </w:r>
      <w:r w:rsidRPr="00BF413B">
        <w:rPr>
          <w:rFonts w:ascii="Trebuchet MS" w:hAnsi="Trebuchet MS"/>
        </w:rPr>
        <w:tab/>
      </w:r>
      <w:r w:rsidRPr="00BF413B">
        <w:rPr>
          <w:rFonts w:ascii="Trebuchet MS" w:hAnsi="Trebuchet MS"/>
        </w:rPr>
        <w:tab/>
      </w:r>
      <w:r w:rsidRPr="00BF413B">
        <w:rPr>
          <w:rFonts w:ascii="Trebuchet MS" w:hAnsi="Trebuchet MS"/>
        </w:rPr>
        <w:tab/>
        <w:t xml:space="preserve">• Loose leaf paper </w:t>
      </w:r>
    </w:p>
    <w:p w14:paraId="0A90DBFB" w14:textId="73E44711" w:rsidR="00CA6980" w:rsidRPr="00BF413B" w:rsidRDefault="00CA6980">
      <w:pPr>
        <w:rPr>
          <w:rFonts w:ascii="Trebuchet MS" w:hAnsi="Trebuchet MS"/>
        </w:rPr>
      </w:pPr>
      <w:r w:rsidRPr="00BF413B">
        <w:rPr>
          <w:rFonts w:ascii="Trebuchet MS" w:hAnsi="Trebuchet MS"/>
        </w:rPr>
        <w:t xml:space="preserve">• Pencils </w:t>
      </w:r>
      <w:r w:rsidRPr="00BF413B">
        <w:rPr>
          <w:rFonts w:ascii="Trebuchet MS" w:hAnsi="Trebuchet MS"/>
        </w:rPr>
        <w:tab/>
      </w:r>
      <w:r w:rsidRPr="00BF413B">
        <w:rPr>
          <w:rFonts w:ascii="Trebuchet MS" w:hAnsi="Trebuchet MS"/>
        </w:rPr>
        <w:tab/>
      </w:r>
      <w:r w:rsidRPr="00BF413B">
        <w:rPr>
          <w:rFonts w:ascii="Trebuchet MS" w:hAnsi="Trebuchet MS"/>
        </w:rPr>
        <w:tab/>
      </w:r>
      <w:r w:rsidR="00703265">
        <w:rPr>
          <w:rFonts w:ascii="Trebuchet MS" w:hAnsi="Trebuchet MS"/>
        </w:rPr>
        <w:tab/>
      </w:r>
      <w:r w:rsidR="00703265">
        <w:rPr>
          <w:rFonts w:ascii="Trebuchet MS" w:hAnsi="Trebuchet MS"/>
        </w:rPr>
        <w:tab/>
      </w:r>
      <w:r w:rsidRPr="00BF413B">
        <w:rPr>
          <w:rFonts w:ascii="Trebuchet MS" w:hAnsi="Trebuchet MS"/>
        </w:rPr>
        <w:t xml:space="preserve">• Scientific Calculator TI-30XIIS </w:t>
      </w:r>
      <w:r w:rsidRPr="00BF413B">
        <w:rPr>
          <w:rFonts w:ascii="Trebuchet MS" w:hAnsi="Trebuchet MS"/>
        </w:rPr>
        <w:tab/>
      </w:r>
    </w:p>
    <w:p w14:paraId="06CA4678" w14:textId="7253EE31" w:rsidR="00CA6980" w:rsidRPr="00BF413B" w:rsidRDefault="00CA6980">
      <w:pPr>
        <w:rPr>
          <w:rFonts w:ascii="Trebuchet MS" w:hAnsi="Trebuchet MS"/>
        </w:rPr>
      </w:pPr>
      <w:r w:rsidRPr="00BF413B">
        <w:rPr>
          <w:rFonts w:ascii="Trebuchet MS" w:hAnsi="Trebuchet MS"/>
        </w:rPr>
        <w:t>• Plastic covered spiral notebook – 70 to 100 pages, college ruled</w:t>
      </w:r>
    </w:p>
    <w:p w14:paraId="18E5CEFB" w14:textId="43422C5B" w:rsidR="00CA6980" w:rsidRPr="00BF413B" w:rsidRDefault="00CA6980">
      <w:pPr>
        <w:rPr>
          <w:rFonts w:ascii="Trebuchet MS" w:hAnsi="Trebuchet MS"/>
        </w:rPr>
      </w:pPr>
    </w:p>
    <w:p w14:paraId="360DF2C8" w14:textId="77777777" w:rsidR="00CA6980" w:rsidRPr="00BF413B" w:rsidRDefault="00CA6980">
      <w:pPr>
        <w:rPr>
          <w:rFonts w:ascii="Trebuchet MS" w:hAnsi="Trebuchet MS"/>
          <w:b/>
          <w:bCs/>
        </w:rPr>
      </w:pPr>
      <w:r w:rsidRPr="00BF413B">
        <w:rPr>
          <w:rFonts w:ascii="Trebuchet MS" w:hAnsi="Trebuchet MS"/>
          <w:b/>
          <w:bCs/>
        </w:rPr>
        <w:t xml:space="preserve">Technology: </w:t>
      </w:r>
    </w:p>
    <w:p w14:paraId="5CAC693C" w14:textId="5027AB7C" w:rsidR="00CA6980" w:rsidRPr="00BF413B" w:rsidRDefault="00CA6980">
      <w:pPr>
        <w:rPr>
          <w:rFonts w:ascii="Trebuchet MS" w:hAnsi="Trebuchet MS"/>
        </w:rPr>
      </w:pPr>
      <w:r w:rsidRPr="00BF413B">
        <w:rPr>
          <w:rFonts w:ascii="Trebuchet MS" w:hAnsi="Trebuchet MS"/>
        </w:rPr>
        <w:t>All high school students are required to have a fully charged, fully functioning laptop in class each day. Cell phones and other tablets are not acceptable devices.</w:t>
      </w:r>
    </w:p>
    <w:p w14:paraId="1CEAA32B" w14:textId="70826A68" w:rsidR="00CA6980" w:rsidRPr="00BF413B" w:rsidRDefault="00CA6980">
      <w:pPr>
        <w:rPr>
          <w:rFonts w:ascii="Trebuchet MS" w:hAnsi="Trebuchet MS"/>
        </w:rPr>
      </w:pPr>
    </w:p>
    <w:p w14:paraId="31086631" w14:textId="77777777" w:rsidR="00CA6980" w:rsidRPr="00BF413B" w:rsidRDefault="00CA6980">
      <w:pPr>
        <w:rPr>
          <w:rFonts w:ascii="Trebuchet MS" w:hAnsi="Trebuchet MS"/>
          <w:b/>
          <w:bCs/>
        </w:rPr>
      </w:pPr>
      <w:r w:rsidRPr="00BF413B">
        <w:rPr>
          <w:rFonts w:ascii="Trebuchet MS" w:hAnsi="Trebuchet MS"/>
          <w:b/>
          <w:bCs/>
        </w:rPr>
        <w:t xml:space="preserve">Category weights determining grades: </w:t>
      </w:r>
    </w:p>
    <w:p w14:paraId="3DB2A0E2" w14:textId="77777777" w:rsidR="00CA6980" w:rsidRPr="00BF413B" w:rsidRDefault="00CA6980">
      <w:pPr>
        <w:rPr>
          <w:rFonts w:ascii="Trebuchet MS" w:hAnsi="Trebuchet MS"/>
        </w:rPr>
      </w:pPr>
      <w:r w:rsidRPr="00BF413B">
        <w:rPr>
          <w:rFonts w:ascii="Trebuchet MS" w:hAnsi="Trebuchet MS"/>
        </w:rPr>
        <w:t xml:space="preserve">The quarter grade is determined by combining 50% test average, 30% quiz average and notes check, 20% assignments/homework average, classwork, participation, and preparation average. </w:t>
      </w:r>
    </w:p>
    <w:p w14:paraId="5A4633EA" w14:textId="4B12A4B4" w:rsidR="0056072F" w:rsidRPr="00BF413B" w:rsidRDefault="00CA6980">
      <w:pPr>
        <w:rPr>
          <w:rFonts w:ascii="Trebuchet MS" w:hAnsi="Trebuchet MS"/>
        </w:rPr>
      </w:pPr>
      <w:r w:rsidRPr="00BF413B">
        <w:rPr>
          <w:rFonts w:ascii="Trebuchet MS" w:hAnsi="Trebuchet MS"/>
        </w:rPr>
        <w:t xml:space="preserve">TESTS AND QUIZZES: Tests and most quizzes will be announced in class and on Canvas in advance and listed on weekly </w:t>
      </w:r>
      <w:r w:rsidR="00703265">
        <w:rPr>
          <w:rFonts w:ascii="Trebuchet MS" w:hAnsi="Trebuchet MS"/>
        </w:rPr>
        <w:t>FACTS</w:t>
      </w:r>
      <w:r w:rsidRPr="00BF413B">
        <w:rPr>
          <w:rFonts w:ascii="Trebuchet MS" w:hAnsi="Trebuchet MS"/>
        </w:rPr>
        <w:t xml:space="preserve"> assignments. Tests are given at the end of a chapter, at least three per quarter. Quizzes are given at least once per week. Vocabulary will be included on the tests and some quizzes. </w:t>
      </w:r>
      <w:r w:rsidR="0056072F" w:rsidRPr="00BF413B">
        <w:rPr>
          <w:rFonts w:ascii="Trebuchet MS" w:hAnsi="Trebuchet MS"/>
        </w:rPr>
        <w:t xml:space="preserve">Up to date accurate and complete notes will be graded as Quiz. </w:t>
      </w:r>
    </w:p>
    <w:p w14:paraId="5B8652F3" w14:textId="77777777" w:rsidR="0056072F" w:rsidRPr="00BF413B" w:rsidRDefault="00CA6980">
      <w:pPr>
        <w:rPr>
          <w:rFonts w:ascii="Trebuchet MS" w:hAnsi="Trebuchet MS"/>
        </w:rPr>
      </w:pPr>
      <w:r w:rsidRPr="00BF413B">
        <w:rPr>
          <w:rFonts w:ascii="Trebuchet MS" w:hAnsi="Trebuchet MS"/>
        </w:rPr>
        <w:t xml:space="preserve">ASSIGNMENTS/HOMEWORK will be assigned in class and in listed in Canvas. Students are expected to log in to Canvas daily. There will be a mixture of traditional written work and IXL/Khan Academy/etc. All written assignments/HW and some IXL require work to be shown and must be turned in on time to receive credit. Otherwise, you will be assigned a zero. There will be multiple assignments/HW per week. </w:t>
      </w:r>
    </w:p>
    <w:p w14:paraId="5639040D" w14:textId="4A3AA94C" w:rsidR="00CA6980" w:rsidRPr="00BF413B" w:rsidRDefault="00CA6980">
      <w:pPr>
        <w:rPr>
          <w:rFonts w:ascii="Trebuchet MS" w:hAnsi="Trebuchet MS"/>
        </w:rPr>
      </w:pPr>
      <w:r w:rsidRPr="00BF413B">
        <w:rPr>
          <w:rFonts w:ascii="Trebuchet MS" w:hAnsi="Trebuchet MS"/>
        </w:rPr>
        <w:t xml:space="preserve">CLASSWORK/PARTICIPATION/PREPARATION: Each student is required to create an interactive notebook which will contain notes and worked out examples. I will provide exactly what goes inside the notebook. The notebook will be graded for completeness up to </w:t>
      </w:r>
      <w:r w:rsidR="00BF413B" w:rsidRPr="00BF413B">
        <w:rPr>
          <w:rFonts w:ascii="Trebuchet MS" w:hAnsi="Trebuchet MS"/>
        </w:rPr>
        <w:t>four</w:t>
      </w:r>
      <w:r w:rsidRPr="00BF413B">
        <w:rPr>
          <w:rFonts w:ascii="Trebuchet MS" w:hAnsi="Trebuchet MS"/>
        </w:rPr>
        <w:t xml:space="preserve"> times per quarter. Successful students are prepared to learn and actively participate in class. Participation points will be taken away for actions that impede on classroom instruction time. This also includes completing bell work</w:t>
      </w:r>
      <w:r w:rsidR="00BF413B" w:rsidRPr="00BF413B">
        <w:rPr>
          <w:rFonts w:ascii="Trebuchet MS" w:hAnsi="Trebuchet MS"/>
        </w:rPr>
        <w:t xml:space="preserve">. </w:t>
      </w:r>
      <w:r w:rsidRPr="00BF413B">
        <w:rPr>
          <w:rFonts w:ascii="Trebuchet MS" w:hAnsi="Trebuchet MS"/>
        </w:rPr>
        <w:t>Students choose their level of success in the classroom!</w:t>
      </w:r>
    </w:p>
    <w:p w14:paraId="77B0E7B0" w14:textId="2243A6F7" w:rsidR="00BF413B" w:rsidRPr="00BF413B" w:rsidRDefault="00BF413B">
      <w:pPr>
        <w:rPr>
          <w:rFonts w:ascii="Trebuchet MS" w:hAnsi="Trebuchet MS"/>
        </w:rPr>
      </w:pPr>
    </w:p>
    <w:p w14:paraId="38A6D888" w14:textId="6ED64905" w:rsidR="00BF413B" w:rsidRPr="00BF413B" w:rsidRDefault="00BF413B" w:rsidP="00BF413B">
      <w:pPr>
        <w:rPr>
          <w:rFonts w:ascii="Trebuchet MS" w:hAnsi="Trebuchet MS"/>
          <w:color w:val="2F5496" w:themeColor="accent1" w:themeShade="BF"/>
          <w:sz w:val="36"/>
          <w:szCs w:val="36"/>
        </w:rPr>
      </w:pPr>
      <w:r w:rsidRPr="00BF413B">
        <w:rPr>
          <w:rFonts w:ascii="Trebuchet MS" w:hAnsi="Trebuchet MS"/>
          <w:color w:val="2F5496" w:themeColor="accent1" w:themeShade="BF"/>
          <w:sz w:val="36"/>
          <w:szCs w:val="36"/>
        </w:rPr>
        <w:t>Syllabus Acknowledgement: H</w:t>
      </w:r>
      <w:r w:rsidRPr="00BF413B">
        <w:rPr>
          <w:rFonts w:ascii="Trebuchet MS" w:hAnsi="Trebuchet MS"/>
          <w:color w:val="2F5496" w:themeColor="accent1" w:themeShade="BF"/>
          <w:sz w:val="40"/>
        </w:rPr>
        <w:t>S Algebra I</w:t>
      </w:r>
    </w:p>
    <w:p w14:paraId="73CD9978" w14:textId="77777777" w:rsidR="00BF413B" w:rsidRPr="00BF413B" w:rsidRDefault="00BF413B" w:rsidP="00BF413B">
      <w:pPr>
        <w:rPr>
          <w:rFonts w:ascii="Trebuchet MS" w:hAnsi="Trebuchet MS"/>
          <w:szCs w:val="24"/>
        </w:rPr>
      </w:pPr>
    </w:p>
    <w:p w14:paraId="3185760C" w14:textId="77777777" w:rsidR="00BF413B" w:rsidRPr="00BF413B" w:rsidRDefault="00BF413B" w:rsidP="00BF413B">
      <w:pPr>
        <w:rPr>
          <w:rFonts w:ascii="Trebuchet MS" w:hAnsi="Trebuchet MS"/>
        </w:rPr>
      </w:pPr>
      <w:r w:rsidRPr="00BF413B">
        <w:rPr>
          <w:rFonts w:ascii="Trebuchet MS" w:hAnsi="Trebuchet MS"/>
          <w:szCs w:val="24"/>
        </w:rPr>
        <w:t>Teacher:</w:t>
      </w:r>
      <w:r w:rsidRPr="00BF413B">
        <w:rPr>
          <w:rFonts w:ascii="Trebuchet MS" w:hAnsi="Trebuchet MS"/>
        </w:rPr>
        <w:t xml:space="preserve"> Gerald Nichols </w:t>
      </w:r>
    </w:p>
    <w:p w14:paraId="680E8219" w14:textId="77777777" w:rsidR="00BF413B" w:rsidRPr="00BF413B" w:rsidRDefault="00BF413B" w:rsidP="00BF413B">
      <w:pPr>
        <w:rPr>
          <w:rFonts w:ascii="Trebuchet MS" w:hAnsi="Trebuchet MS"/>
        </w:rPr>
      </w:pPr>
    </w:p>
    <w:p w14:paraId="0FA1EDD3" w14:textId="479E707D" w:rsidR="00BF413B" w:rsidRPr="00BF413B" w:rsidRDefault="00BF413B" w:rsidP="00BF413B">
      <w:pPr>
        <w:rPr>
          <w:rFonts w:ascii="Trebuchet MS" w:hAnsi="Trebuchet MS"/>
        </w:rPr>
      </w:pPr>
      <w:r w:rsidRPr="00BF413B">
        <w:rPr>
          <w:rFonts w:ascii="Trebuchet MS" w:hAnsi="Trebuchet MS"/>
        </w:rPr>
        <w:t xml:space="preserve">This syllabus contains important information specific to this course. It is important for both parents and students to read and understand it. After reading, please complete the agreement below and return it to </w:t>
      </w:r>
      <w:r w:rsidR="006216DE">
        <w:rPr>
          <w:rFonts w:ascii="Trebuchet MS" w:hAnsi="Trebuchet MS"/>
        </w:rPr>
        <w:t>Mr. Nichols</w:t>
      </w:r>
      <w:r w:rsidRPr="00BF413B">
        <w:rPr>
          <w:rFonts w:ascii="Trebuchet MS" w:hAnsi="Trebuchet MS"/>
        </w:rPr>
        <w:t xml:space="preserve"> on or before Monday, August 15</w:t>
      </w:r>
      <w:r w:rsidRPr="00BF413B">
        <w:rPr>
          <w:rFonts w:ascii="Trebuchet MS" w:hAnsi="Trebuchet MS"/>
          <w:vertAlign w:val="superscript"/>
        </w:rPr>
        <w:t>th</w:t>
      </w:r>
      <w:r w:rsidRPr="00BF413B">
        <w:rPr>
          <w:rFonts w:ascii="Trebuchet MS" w:hAnsi="Trebuchet MS"/>
        </w:rPr>
        <w:t xml:space="preserve"> for a 10-point assignment/HW grade. </w:t>
      </w:r>
    </w:p>
    <w:p w14:paraId="522D6AFA" w14:textId="77777777" w:rsidR="00BF413B" w:rsidRPr="00BF413B" w:rsidRDefault="00BF413B" w:rsidP="00BF413B">
      <w:pPr>
        <w:rPr>
          <w:rFonts w:ascii="Trebuchet MS" w:hAnsi="Trebuchet MS"/>
        </w:rPr>
      </w:pPr>
    </w:p>
    <w:p w14:paraId="336DE2EB" w14:textId="77777777" w:rsidR="00BF413B" w:rsidRPr="00BF413B" w:rsidRDefault="00BF413B" w:rsidP="00BF413B">
      <w:pPr>
        <w:rPr>
          <w:rFonts w:ascii="Trebuchet MS" w:hAnsi="Trebuchet MS"/>
        </w:rPr>
      </w:pPr>
      <w:r w:rsidRPr="00BF413B">
        <w:rPr>
          <w:rFonts w:ascii="Trebuchet MS" w:hAnsi="Trebuchet MS"/>
        </w:rPr>
        <w:t xml:space="preserve">Student name (PRINT):______________________________________________ </w:t>
      </w:r>
    </w:p>
    <w:p w14:paraId="19A73301" w14:textId="77777777" w:rsidR="00BF413B" w:rsidRPr="00BF413B" w:rsidRDefault="00BF413B" w:rsidP="00BF413B">
      <w:pPr>
        <w:rPr>
          <w:rFonts w:ascii="Trebuchet MS" w:hAnsi="Trebuchet MS"/>
        </w:rPr>
      </w:pPr>
    </w:p>
    <w:p w14:paraId="3E5C7AD7" w14:textId="77777777" w:rsidR="00BF413B" w:rsidRPr="00BF413B" w:rsidRDefault="00BF413B" w:rsidP="00BF413B">
      <w:pPr>
        <w:rPr>
          <w:rFonts w:ascii="Trebuchet MS" w:hAnsi="Trebuchet MS"/>
        </w:rPr>
      </w:pPr>
      <w:r w:rsidRPr="00BF413B">
        <w:rPr>
          <w:rFonts w:ascii="Trebuchet MS" w:hAnsi="Trebuchet MS"/>
        </w:rPr>
        <w:t xml:space="preserve">I have read and agree to the rules and policies stated in the course syllabus: </w:t>
      </w:r>
    </w:p>
    <w:p w14:paraId="7CE15CE6" w14:textId="77777777" w:rsidR="00BF413B" w:rsidRPr="00BF413B" w:rsidRDefault="00BF413B" w:rsidP="00BF413B">
      <w:pPr>
        <w:rPr>
          <w:rFonts w:ascii="Trebuchet MS" w:hAnsi="Trebuchet MS"/>
        </w:rPr>
      </w:pPr>
    </w:p>
    <w:p w14:paraId="6CB5D8BD" w14:textId="77777777" w:rsidR="00BF413B" w:rsidRPr="00BF413B" w:rsidRDefault="00BF413B" w:rsidP="00BF413B">
      <w:pPr>
        <w:rPr>
          <w:rFonts w:ascii="Trebuchet MS" w:hAnsi="Trebuchet MS"/>
        </w:rPr>
      </w:pPr>
      <w:r w:rsidRPr="00BF413B">
        <w:rPr>
          <w:rFonts w:ascii="Trebuchet MS" w:hAnsi="Trebuchet MS"/>
        </w:rPr>
        <w:t xml:space="preserve">Student signature: _________________________________________________ </w:t>
      </w:r>
    </w:p>
    <w:p w14:paraId="1748CE2A" w14:textId="77777777" w:rsidR="00BF413B" w:rsidRPr="00BF413B" w:rsidRDefault="00BF413B" w:rsidP="00BF413B">
      <w:pPr>
        <w:rPr>
          <w:rFonts w:ascii="Trebuchet MS" w:hAnsi="Trebuchet MS"/>
        </w:rPr>
      </w:pPr>
    </w:p>
    <w:p w14:paraId="5F19CC57" w14:textId="77777777" w:rsidR="00BF413B" w:rsidRPr="00BF413B" w:rsidRDefault="00BF413B" w:rsidP="00BF413B">
      <w:pPr>
        <w:rPr>
          <w:rFonts w:ascii="Trebuchet MS" w:hAnsi="Trebuchet MS"/>
        </w:rPr>
      </w:pPr>
    </w:p>
    <w:p w14:paraId="7BC11073" w14:textId="77777777" w:rsidR="00BF413B" w:rsidRPr="00BF413B" w:rsidRDefault="00BF413B" w:rsidP="00BF413B">
      <w:pPr>
        <w:rPr>
          <w:rFonts w:ascii="Trebuchet MS" w:hAnsi="Trebuchet MS"/>
        </w:rPr>
      </w:pPr>
      <w:r w:rsidRPr="00BF413B">
        <w:rPr>
          <w:rFonts w:ascii="Trebuchet MS" w:hAnsi="Trebuchet MS"/>
        </w:rPr>
        <w:t>Parent signature: __________________________________________________</w:t>
      </w:r>
    </w:p>
    <w:p w14:paraId="3A506105" w14:textId="77777777" w:rsidR="00BF413B" w:rsidRPr="00BF413B" w:rsidRDefault="00BF413B">
      <w:pPr>
        <w:rPr>
          <w:rFonts w:ascii="Trebuchet MS" w:hAnsi="Trebuchet MS"/>
        </w:rPr>
      </w:pPr>
    </w:p>
    <w:sectPr w:rsidR="00BF413B" w:rsidRPr="00BF413B" w:rsidSect="00EE5823">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980"/>
    <w:rsid w:val="0056072F"/>
    <w:rsid w:val="006216DE"/>
    <w:rsid w:val="00703265"/>
    <w:rsid w:val="00BF413B"/>
    <w:rsid w:val="00CA6980"/>
    <w:rsid w:val="00EE5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627E1"/>
  <w15:chartTrackingRefBased/>
  <w15:docId w15:val="{CC23DFE3-F5C0-48A6-B2FF-CA3ECC649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Arial"/>
        <w:sz w:val="24"/>
        <w:szCs w:val="40"/>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517</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 Nichols</dc:creator>
  <cp:keywords/>
  <dc:description/>
  <cp:lastModifiedBy>stephanie laymon</cp:lastModifiedBy>
  <cp:revision>2</cp:revision>
  <dcterms:created xsi:type="dcterms:W3CDTF">2022-08-08T13:21:00Z</dcterms:created>
  <dcterms:modified xsi:type="dcterms:W3CDTF">2022-08-08T13:21:00Z</dcterms:modified>
</cp:coreProperties>
</file>